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851432" cy="932961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89652157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851432" cy="9329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9.5pt;height:734.6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  <w:r>
        <w:rPr>
          <w:rFonts w:ascii="Times New Roman" w:hAnsi="Times New Roman"/>
          <w:b/>
          <w:i w:val="0"/>
          <w:color w:val="000000"/>
          <w:sz w:val="28"/>
          <w:highlight w:val="none"/>
        </w:rPr>
      </w:r>
    </w:p>
    <w:p>
      <w:pPr>
        <w:ind w:left="0"/>
        <w:jc w:val="both"/>
        <w:spacing w:before="0" w:after="0" w:line="264" w:lineRule="auto"/>
        <w:rPr>
          <w:rFonts w:ascii="Times New Roman" w:hAnsi="Times New Roman"/>
          <w:b/>
          <w:i w:val="0"/>
          <w:color w:val="000000"/>
          <w:sz w:val="28"/>
          <w:highlight w:val="none"/>
        </w:rPr>
      </w:pPr>
      <w:r>
        <w:rPr>
          <w:lang w:val="ru-RU"/>
        </w:rPr>
        <w:t xml:space="preserve">   </w:t>
      </w:r>
      <w:bookmarkStart w:id="5" w:name="block-23343786"/>
      <w:r>
        <w:rPr>
          <w:rFonts w:ascii="Times New Roman" w:hAnsi="Times New Roman"/>
          <w:b/>
          <w:i w:val="0"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 уровне начального общего образования составлена на основе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рабочей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программе воспитания.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Основной целью программы по технологии является успешная социализация обучающихся, 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технологии направлена на решение системы задач: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формирование элементарных знаний и представлений о различных материалах, технологиях их обработки и соответствующих умений;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сенсомоторных процессов, психомоторной координации, глазомера через формирование практических умений;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гибкости и вариативности мышления, способностей к изобретательской деятельности;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Технологии, профессии и производства.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Технологии ручной обработки материалов: технологии 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Конструирование и моделирование: работа с «Конструктором» (с учётом возможностей материаль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программе по технологии осуществляется реализация межпредметных связей с учебны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6" w:name="6028649a-e0ac-451e-8172-b3f83139ddea"/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567" w:header="709" w:footer="709" w:gutter="0"/>
          <w:cols w:num="1" w:sep="0" w:space="1701" w:equalWidth="1"/>
          <w:docGrid w:linePitch="360"/>
        </w:sectPr>
      </w:pPr>
      <w:r/>
      <w:bookmarkStart w:id="7" w:name="block-23343786"/>
      <w:r/>
      <w:bookmarkEnd w:id="7"/>
      <w:r/>
      <w:bookmarkEnd w:id="5"/>
      <w:r/>
      <w:r/>
    </w:p>
    <w:p>
      <w:pPr>
        <w:ind w:left="120"/>
        <w:jc w:val="both"/>
        <w:spacing w:before="0" w:after="0" w:line="264" w:lineRule="auto"/>
      </w:pPr>
      <w:r/>
      <w:bookmarkStart w:id="8" w:name="block-23343785"/>
      <w:r>
        <w:rPr>
          <w:rFonts w:ascii="Times New Roman" w:hAnsi="Times New Roman"/>
          <w:b/>
          <w:i w:val="0"/>
          <w:color w:val="333333"/>
          <w:sz w:val="28"/>
        </w:rPr>
        <w:t xml:space="preserve">СОДЕРЖАНИЕ УЧЕБНОГО ПРЕДМЕТА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333333"/>
          <w:sz w:val="28"/>
        </w:rPr>
        <w:t xml:space="preserve">1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Технологии, профессии и производства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Природа как источник сырьевых ресурсов и творчества мастеров. Красота и разнообрази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Профессии родных и знакомых. Профессии, связанные с изучаемыми материалами и производствами. Профессии сферы обслуживания.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Традиции и праздники народов России, ремёсла, обычаи.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Технологии ручной обработки материалов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Наиболее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природных материалов (плоские – 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дополнительных отделочных материалов.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Конструирование и моделирование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Информационно-коммуникативные технологии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Демонстрация учителем готовых материалов на информационных носителях.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Информация. Виды информации.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УНИВЕРСАЛЬНЫЕ УЧЕБНЫЕ ДЕЙСТВИЯ (ПРОПЕДЕВТИЧЕСКИЙ УРОВЕНЬ)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технологии в 1 к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и исследовательские действия: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терминах, используемых в технологии (в пределах изученного);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 использовать предложенную инструкцию (устную, графическую);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отдельные изделия (конструкции), находить сходство и различия в их устройстве.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умения работать с информацией как часть познавательных универсальных учебных действий: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информацию (представленную в объяснении учителя или в учебнике), использовать её в работе;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анализировать простейшую знаково-символическую информацию (схема, рисунок) и строить работу в соответствии с ней.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несложные высказывания, сообщения в устной форме (по содержанию изученных тем).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Самоорганизация и самоконтроль: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и удерживать в процессе деятельности предложенную учебную задачу;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несложные действия контроля и оценки по предложенным критериям.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положительное отношение к включению в совместную работу, к простым видам сотрудничества;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2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Технологии, профессии и производства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Рукотвор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Технологии ручной обработки материалов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Многоо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Технология обработки бумаги и картона. Назначение линий ч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дополнительных материалов (например, проволока, пряжа, бусины и другие).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Конструирование и моделирование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Информационно-коммуникативные технологии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Демонстрация учителем готовых материалов на информационных носителях.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Поиск информации. Интернет как источник информации.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и исследовательские действия: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терминах, используемых в технологии (в пределах изученного);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работу в соответствии с образцом, инструкцией, устной или письменной;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действия анализа и синтеза, сравнения, группировки с учётом указанных критериев;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рассуждения, делать умозаключения, проверять их в практической работе;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порядок действий при решении учебной (практической) задачи;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решение простых задач в умственной и материализованной форме.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получать информацию из учебника и других дидактических материалов, использовать её в работе;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анализировать знаково-символическую информацию (чертёж, эскиз, рисунок, схема) и строить работу в соответствии с ней.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делиться впечатлениями о прослушанном (прочитанном) тексте, рассказе учителя, о выполненной работе, созданном изделии.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Самоорганизация и самоконтроль: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принимать учебную задачу;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организовывать свою деятельность;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предлагаемый план действий, действовать по плану;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прогнозировать необходимые действия для получения практического результата, планировать работу;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действия контроля и оценки;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воспринимать советы, оценку учителя и других обучающихся, стараться учитывать их в работе.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элементарную совместную деятельность в процессе изготовления изделий, осуществлять взаимопомощь;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3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Технологии, профессии и производства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Разнообразие творческой трудовой деятельности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Мир современной тех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Бережное и внимательное отношение к природе как источнику сырьевых ресурсов и идей для технологий будущего.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Элементарная творческая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Технологии ручной обработки материалов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Технология обработки бумаги и картона. Виды картона (гофрированный, толстый, тонкий, цветной и другой). Чт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Выполнение рицовки на картоне с помощью канцелярского ножа, выполнение отверстий шилом.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Технология обработки текстильных материалов. Использование трикотажа и нетканых материалов для изготовления из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дополнительных материалов. Комбинирование разных материалов в одном изделии.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Конструирование и моделирование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Конструирование и моделирование изделий из различных материалов, в том числе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Информационно-коммуникативные технологии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и исследовательские действия: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анализ предложенных образцов с выделением существенных и несущественных признаков;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работу в соответствии с инструкцией, устной или письменной, а также графически представленной в схеме, таблице;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способы доработки конструкций с учётом предложенных условий;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 воспроизводить простой чертёж (эскиз) развёртки изделия;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восстанавливать нарушенную последовательность выполнения изделия.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анализа информации производить выбор наиболее эффективных способов работы;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поиск необходимой информации для выполнения учебных заданий с использованием учебной литературы;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монологическое высказывание, владеть диалогической формой коммуникации;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рассуждения в форме связи простых суждений об объекте, его строении, свойствах и способах создания;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предметы рукотворного мира, оценивать их достоинства;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собственное мнение, аргументировать выбор вариантов и способов выполнения задания.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Самоорганизация и самоконтроль: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и сохранять учебную задачу, осуществлять поиск средств для её решения;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волевую саморегуляцию при выполнении задания.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 себе партнёров по совместной деятельности не только по симпатии, но и по деловым качествам;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справедливо распределять работу, договариваться, приходить к общему решению, отвечать за общий результат работы;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роли лидера, подчинённого, соблюдать равноправие и дружелюбие;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взаимопомощь, проявлять ответственность при выполнении своей части работы.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4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Технологии, профессии и производства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Профессии и технологии современного мира. Использование достижений науки в развити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Профессии, связанные с опасностями (пожарные, космонавты, химики и другие).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Технологии ручной обработки материалов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Синтетические материалы – ткани, полимеры (пластик, поролон). Их свойства. Создание синтетических материалов с заданными свойствами.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умений выполнять разные способы разметки с помощью чертёжных инструментов. Освоение доступных художественных техник.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Комбинированное использование разных материалов.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Конструирование и моделирование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Современные требования к техническим устройствам (экологичность, безопасность, эргономичность и другие).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Конструирование и моделирование изделий из различных материалов, в том числе наборов «Конструктор» по пр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Робототехника. Констр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Информационно-коммуникативные технологии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Работа с доступной информацией в Интернете и на цифровых носителях информации.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Электронные и медиаресурсы в художественно-конструкторской, проектной, предметной преобразующей деят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и исследовательские действия: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конструкции предложенных образцов изделий;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простые задачи на преобразование конструкции;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работу в соответствии с инструкцией, устной или письменной;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действия анализа и синтеза, сравнения, классификации предметов (изделий) с учётом указанных критериев;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анализа информации производить выбор наиболее эффективных способов работы;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поиск дополнительной информации по тематике творческих и проектных работ;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рисунки из ресурса компьютера в оформлении изделий и другое;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универсальные учебные действия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тексты-рассуждения: раскрывать последовательность операций при работе с разными материалами;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Регулятивные универсальные учебные действия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Самоорганизация и самоконтроль: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принимать учебную задачу, самостоятельно определять цели учебно-познавательной деятельности;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практическую работу в соответствии с поставленной целью и выполнять её в соответствии с планом;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волевую саморегуляцию при выполнении задания.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333333"/>
          <w:sz w:val="28"/>
        </w:rPr>
        <w:t xml:space="preserve">​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 w:val="0"/>
          <w:color w:val="333333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9" w:name="block-23343785"/>
      <w:r/>
      <w:bookmarkEnd w:id="9"/>
      <w:r/>
      <w:bookmarkEnd w:id="8"/>
      <w:r/>
      <w:r/>
    </w:p>
    <w:p>
      <w:pPr>
        <w:ind w:left="120"/>
        <w:jc w:val="left"/>
        <w:spacing w:before="0" w:after="0"/>
      </w:pPr>
      <w:r/>
      <w:bookmarkStart w:id="10" w:name="block-23343787"/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ПЛАНИРУЕМЫЕ РЕЗУЛЬТАТЫ ОСВОЕНИЯ ПРОГРАММЫ ПО ТЕХНОЛОГИИ НА УРОВНЕ НАЧАЛЬНОГО ОБЩЕГО ОБРАЗОВАНИЯ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/>
      <w:bookmarkStart w:id="11" w:name="_Toc143620888"/>
      <w:r/>
      <w:bookmarkEnd w:id="11"/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ЛИЧНОСТНЫЕ РЕЗУЛЬТАТЫ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готовность вступать в сотрудничество с другими людьми с учётом этики общения, проявление толерантности и доброжелательности.</w:t>
      </w:r>
      <w:r/>
    </w:p>
    <w:p>
      <w:pPr>
        <w:ind w:left="120"/>
        <w:jc w:val="left"/>
        <w:spacing w:before="0" w:after="0"/>
      </w:pPr>
      <w:r/>
      <w:bookmarkStart w:id="12" w:name="_Toc143620889"/>
      <w:r/>
      <w:bookmarkEnd w:id="12"/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МЕТАПРЕДМЕТНЫЕ РЕЗУЛЬТАТЫ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/>
    </w:p>
    <w:p>
      <w:pPr>
        <w:ind w:left="120"/>
        <w:jc w:val="both"/>
        <w:spacing w:before="0" w:after="0" w:line="257" w:lineRule="auto"/>
      </w:pPr>
      <w:r/>
      <w:r/>
    </w:p>
    <w:p>
      <w:pPr>
        <w:ind w:left="120"/>
        <w:jc w:val="both"/>
        <w:spacing w:before="0" w:after="0" w:line="257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Познавательные универсальные учебные действия</w:t>
      </w:r>
      <w:r/>
    </w:p>
    <w:p>
      <w:pPr>
        <w:ind w:left="120"/>
        <w:jc w:val="both"/>
        <w:spacing w:before="0" w:after="0" w:line="257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Базовые логические и исследовательские действия: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анализ объектов и изделий с выделением существенных и несущественных признаков;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группы объектов (изделий), выделять в них общее и различия;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обобщения (технико-технологического и декоративно-художественного характера) по изучаемой тематике;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схемы, модели и простейшие чертежи в собственной практической творческой деятельности;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  <w:r/>
    </w:p>
    <w:p>
      <w:pPr>
        <w:ind w:left="120"/>
        <w:jc w:val="both"/>
        <w:spacing w:before="0" w:after="0" w:line="276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Работа с информацией: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следовать при выполнении работы инструкциям учителя или представленным в других информационных источниках.</w:t>
      </w:r>
      <w:r/>
    </w:p>
    <w:p>
      <w:pPr>
        <w:ind w:left="120"/>
        <w:jc w:val="both"/>
        <w:spacing w:before="0" w:after="0" w:line="276" w:lineRule="auto"/>
      </w:pPr>
      <w:r/>
      <w:r/>
    </w:p>
    <w:p>
      <w:pPr>
        <w:ind w:left="120"/>
        <w:jc w:val="both"/>
        <w:spacing w:before="0" w:after="0" w:line="276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Коммуникативные универсальные учебные действия: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объяснять последовательность совершаемых действий при создании изделия.</w:t>
      </w:r>
      <w:r/>
    </w:p>
    <w:p>
      <w:pPr>
        <w:ind w:left="120"/>
        <w:jc w:val="both"/>
        <w:spacing w:before="0" w:after="0" w:line="276" w:lineRule="auto"/>
      </w:pPr>
      <w:r/>
      <w:r/>
    </w:p>
    <w:p>
      <w:pPr>
        <w:ind w:left="120"/>
        <w:jc w:val="both"/>
        <w:spacing w:before="0" w:after="0" w:line="276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Регулятивные универсальные учебные действия: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рационально организовывать свою работу (подготовка рабочего места, поддержание и наведение порядка, уборка после работы);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безопасности труда при выполнении работы;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работу, соотносить свои действия с поставленной целью;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волевую саморегуляцию при выполнении работы.</w:t>
      </w:r>
      <w:r/>
    </w:p>
    <w:p>
      <w:pPr>
        <w:ind w:left="120"/>
        <w:jc w:val="both"/>
        <w:spacing w:before="0" w:after="0" w:line="276" w:lineRule="auto"/>
      </w:pPr>
      <w:r/>
      <w:r/>
    </w:p>
    <w:p>
      <w:pPr>
        <w:ind w:left="120"/>
        <w:jc w:val="both"/>
        <w:spacing w:before="0" w:after="0" w:line="276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Совместная деятельность: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особенности проектной дея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  <w:r/>
    </w:p>
    <w:p>
      <w:pPr>
        <w:ind w:left="120"/>
        <w:jc w:val="left"/>
        <w:spacing w:before="0" w:after="0"/>
      </w:pPr>
      <w:r/>
      <w:bookmarkStart w:id="13" w:name="_Toc143620890"/>
      <w:r/>
      <w:bookmarkEnd w:id="13"/>
      <w:r/>
      <w:bookmarkStart w:id="14" w:name="_Toc134720971"/>
      <w:r/>
      <w:bookmarkEnd w:id="14"/>
      <w:r/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ПРЕДМЕТНЫЕ РЕЗУЛЬТАТЫ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1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безопасной работы ножницами, иглой и аккуратной работы с клеем;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наименования отдельных материалов (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наименованиях основных технологических операций: разметка деталей, выделение деталей, сборка изделия;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оформлять изделия строчкой прямого стежка;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задания с опорой на готовый план;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рассматр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ручные инструменты (ножницы, игла, линейка) и приспособления (шаблон, стека, булавки и другие), безопасно хранить и работать ими;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материалы и инструменты по их назначению;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и выполнять последовательность изготовления несложных изделий: разметка, резание, сборка, отделка;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качествен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сушки плоских изделий пресс;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 помощью учителя выполнять практическую работу и самоконтроль с опорой на инструкционную карту, образец, шаблон;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разборные и неразборные конструкции несложных изделий;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элементарное сотрудничество, участвовать в коллективных работах под руководством учителя;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несложные коллективные работы проектного характера.</w:t>
      </w:r>
      <w:r/>
    </w:p>
    <w:p>
      <w:pPr>
        <w:ind w:left="120"/>
        <w:jc w:val="both"/>
        <w:spacing w:before="0" w:after="0" w:line="276" w:lineRule="auto"/>
      </w:pPr>
      <w:r/>
      <w:r/>
    </w:p>
    <w:p>
      <w:pPr>
        <w:ind w:left="12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во 2 классе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обучающийся получит следующие предметные результаты по отдельным темам программы по технологии: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задания по самостоятельно составленному плану;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элементарные общие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биговку;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оформлять изделия и соединять детали освоенными ручными строчками;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смысл понятия «развёртка» (трёхмерного предмета), соотносить объёмную конструкцию с изображениями её развёртки;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отличать макет от модели, строить трёхмерный макет из готовой развёртки;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и моделировать изделия из различных материалов по модели, простейшему чертежу или эскизу;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несложные конструкторско-технологические задачи;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выбор, какое мнение принять – своё или другое, высказанное в ходе обсуждения;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работу в малых группах, осуществлять сотрудничество;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профессии людей, работающих в сфере обслуживания.</w:t>
      </w:r>
      <w:r/>
    </w:p>
    <w:p>
      <w:pPr>
        <w:ind w:left="120"/>
        <w:jc w:val="both"/>
        <w:spacing w:before="0" w:after="0" w:line="276" w:lineRule="auto"/>
      </w:pPr>
      <w:r/>
      <w:r/>
    </w:p>
    <w:p>
      <w:pPr>
        <w:ind w:left="12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3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смысл понятий «чертёж развёртки», «канцелярский нож», «шило», «искусственный материал»;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узнавать и называть по характерным особенностям образцов или по описанию изученные и распространённые в крае ремёсла;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чертёж развёртки и выполнять разметку развёрток с помощью чертёжных инструментов (линейка, угольник, циркуль);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узнавать и называть линии чертежа (осевая и центровая);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пользоваться канцелярским ножом, шилом;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рицовку;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соединение деталей и отделку изделия освоенными ручными строчками;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простейшие задачи технико-технологического характера по изменению вида и способа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изменять конструкцию изделия по заданным условиям;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выбирать способ соединения и соединительный материал в зависимости от требований конструкции;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несколько видов информационных технологий и соответствующих способов передачи информации (из реального окружения обучающихся);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назначение основных устройств персонального компьютера для ввода, вывода и обработки информации;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основные правила безопасной работы на компьютере;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проектные задания в соответствии с содержанием изученного материала на основе полученных знаний и умений.</w:t>
      </w:r>
      <w:r/>
    </w:p>
    <w:p>
      <w:pPr>
        <w:ind w:left="120"/>
        <w:jc w:val="both"/>
        <w:spacing w:before="0" w:after="0" w:line="276" w:lineRule="auto"/>
      </w:pPr>
      <w:r/>
      <w:r/>
    </w:p>
    <w:p>
      <w:pPr>
        <w:ind w:left="12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 xml:space="preserve">в 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элементарные основы бытовой культуры, выполнять доступные действия по самообслуживанию и доступные виды домашнего труда;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более сл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усвоенных правил дизайна решать простейшие художественно-конструкторские задачи по созданию изделий с заданной функцией;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работать с доступной информацией, работать в программах Word, Power Point;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  <w:r/>
    </w:p>
    <w:p>
      <w:pPr>
        <w:ind w:firstLine="600"/>
        <w:jc w:val="both"/>
        <w:spacing w:before="0" w:after="0" w:line="276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5" w:name="block-23343787"/>
      <w:r/>
      <w:bookmarkEnd w:id="15"/>
      <w:r/>
      <w:bookmarkEnd w:id="10"/>
      <w:r/>
      <w:r/>
    </w:p>
    <w:p>
      <w:pPr>
        <w:ind w:left="120"/>
        <w:jc w:val="left"/>
        <w:spacing w:before="0" w:after="0"/>
      </w:pPr>
      <w:r/>
      <w:bookmarkStart w:id="16" w:name="block-23343783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Природное и техническое окружение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10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Природные материалы. Свойства. Технологии обработки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11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соединения природных материалов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12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Композиция в художественно-декоративных изделиях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13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Пластические массы. Свойства. Технология обработки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14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Изделие. Основа и детали изделия. Понятие «технология»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15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Получение различных форм деталей изделия из пластилина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16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Бумага. Ее основные свойства. Виды бумаги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17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Картон. Его основные свойства. Виды картона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18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Сгибание и складывание бумаги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19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Ножницы – режущий инструмент. Резание бумаги и тонкого картона ножницами. Понятие «конструкция»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20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Шаблон – приспособление. Разметка бумажных деталей по шаблону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21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представление о тканях и нитках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22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Швейные иглы и приспособления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23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Варианты строчки прямого стежка (перевивы). Вышивка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24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0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Резервное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25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58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  <w:r/>
          </w:p>
        </w:tc>
        <w:tc>
          <w:tcPr>
            <w:tcMar>
              <w:left w:w="100" w:type="dxa"/>
              <w:top w:w="50" w:type="dxa"/>
            </w:tcMar>
            <w:tcW w:w="173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8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2734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pPr>
        <w:ind w:left="0"/>
        <w:jc w:val="left"/>
        <w:spacing w:before="0" w:after="0"/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7" w:name="block-23343783"/>
      <w:r/>
      <w:bookmarkEnd w:id="17"/>
      <w:r/>
      <w:bookmarkEnd w:id="16"/>
      <w:r/>
      <w:r/>
    </w:p>
    <w:p>
      <w:pPr>
        <w:ind w:left="120"/>
        <w:jc w:val="left"/>
        <w:spacing w:before="0" w:after="0"/>
      </w:pPr>
      <w:r/>
      <w:bookmarkStart w:id="18" w:name="block-23343788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Мир вокруг нас (природный и рукотворный)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26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Техника на службе человека (в воздухе, на земле и на воде)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27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Природа и творчество. Природные материалы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28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Сбор листьев и способы их засушивания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29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Семена разных растений. Составление композиций из семян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30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Объемные природные материалы (шишки, жёлуди, каштаны). Конструирование объемных изделий из них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31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Объемные природные материалы (шишки, жёлуди, каштаны). Конструирование объемных изделий из них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32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Способы соединения природных материалов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33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Понятие «композиция». Центровая композиция. Точечное наклеивание листьев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34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Материалы для лепки (пластилин, пластические массы)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35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«Орнамент». Разновидности композиций, Композиция в полосе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36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Изделие. Основа и детали изделия.Понятие «технология»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37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Формообразование деталей изделия из пластилина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38" w:tooltip="https://resh.edu.ru/subject/8/1/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https://resh.edu.ru/subject/8/1/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Объемная композиция. Групповая творческая работа – проект («Аквариум», «Морские обитатели»)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39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Бумага. Ее основные свойства. Виды бумаги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40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Сгибание и складывание бумаги. (Cоставление композиций из несложной сложенной детали)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41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Картон. Его основные свойства. Виды картона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42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Сгибание и складывание бумаги (Основные формы оригами и их преобразование)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43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Складывание бумажной детали гармошкой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44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Режущий инструмент ножницы. Их назначение, конструкция. Правила пользования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45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Приемы резания ножницами по прямой, кривой и ломаной линиям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46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Резаная аппликация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47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Шаблон – приспособление для разметки деталей. Разметка по шаблону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48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Разметка по шаблону и вырезание нескольких деталей из бумаги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49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Преобразование правильных форм в неправильные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50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Составление композиций из деталей разных форм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51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Изготовление деталей по шаблону из тонкого картона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52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представление о тканях и нитках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53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Швейные иглы и приспособления. Назначение. Правила обращения. Строчка прямого стежка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54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Вышивка – способ отделки изделий. Мережка (осыпание края заготовки из ткани)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55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Строчка прямого стежка, ее варианты – перевивы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56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Отделка швейного изделия (салфетки, закладки) строчками прямого стежка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57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89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Резервный урок</w:t>
            </w:r>
            <w:r/>
          </w:p>
        </w:tc>
        <w:tc>
          <w:tcPr>
            <w:tcMar>
              <w:left w:w="100" w:type="dxa"/>
              <w:top w:w="50" w:type="dxa"/>
            </w:tcMar>
            <w:tcW w:w="8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7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Российская электронная школа </w:t>
            </w:r>
            <w:hyperlink r:id="rId58" w:tooltip="https://resh" w:history="1">
              <w:r>
                <w:rPr>
                  <w:rFonts w:ascii="Times New Roman" w:hAnsi="Times New Roman"/>
                  <w:b w:val="0"/>
                  <w:i w:val="0"/>
                  <w:color w:val="0000FF"/>
                  <w:sz w:val="22"/>
                  <w:u w:val="single"/>
                </w:rPr>
                <w:t xml:space="preserve">https://resh</w:t>
              </w:r>
            </w:hyperlink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.edu .ru /subject/8/1/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  <w:r/>
          </w:p>
        </w:tc>
        <w:tc>
          <w:tcPr>
            <w:tcMar>
              <w:left w:w="100" w:type="dxa"/>
              <w:top w:w="50" w:type="dxa"/>
            </w:tcMar>
            <w:tcW w:w="155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4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1906" w:h="16383" w:orient="portrait"/>
          <w:pgMar w:top="850" w:right="1134" w:bottom="1701" w:left="1134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9" w:name="block-23343788"/>
      <w:r/>
      <w:bookmarkEnd w:id="19"/>
      <w:r/>
      <w:bookmarkEnd w:id="18"/>
      <w:r/>
      <w:r/>
    </w:p>
    <w:p>
      <w:pPr>
        <w:ind w:left="120"/>
        <w:jc w:val="left"/>
        <w:spacing w:before="0" w:after="0"/>
      </w:pPr>
      <w:r/>
      <w:bookmarkStart w:id="20" w:name="block-23343789"/>
      <w:r>
        <w:rPr>
          <w:rFonts w:ascii="Times New Roman" w:hAnsi="Times New Roman"/>
          <w:b/>
          <w:i w:val="0"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21" w:name="fd2563da-70e6-4a8e-9eef-1431331cf80c"/>
      <w:r>
        <w:rPr>
          <w:rFonts w:ascii="Times New Roman" w:hAnsi="Times New Roman"/>
          <w:b w:val="0"/>
          <w:i w:val="0"/>
          <w:color w:val="000000"/>
          <w:sz w:val="28"/>
        </w:rPr>
        <w:t xml:space="preserve">• Технология: 1-й класс: учебник / Лутцева Е.А., Зуева Т.П., Акционерное общество «Издательство «Просвещение»</w:t>
      </w:r>
      <w:bookmarkEnd w:id="21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bookmarkStart w:id="22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Татьяна Максимова: Технология. 1 класс. Поурочные разработки.</w:t>
      </w:r>
      <w:bookmarkEnd w:id="22"/>
      <w:r>
        <w:rPr>
          <w:sz w:val="28"/>
        </w:rPr>
        <w:br/>
      </w:r>
      <w:bookmarkStart w:id="23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Лутцева, Зуева: Технология. 1 класс. Методическое пособие с поурочными</w:t>
      </w:r>
      <w:bookmarkEnd w:id="23"/>
      <w:r>
        <w:rPr>
          <w:sz w:val="28"/>
        </w:rPr>
        <w:br/>
      </w:r>
      <w:bookmarkStart w:id="24" w:name="0ffefc5c-f9fc-44a3-a446-5fc8622ad11a"/>
      <w:r>
        <w:rPr>
          <w:rFonts w:ascii="Times New Roman" w:hAnsi="Times New Roman"/>
          <w:b w:val="0"/>
          <w:i w:val="0"/>
          <w:color w:val="000000"/>
          <w:sz w:val="28"/>
        </w:rPr>
        <w:t xml:space="preserve"> разработками. Пособие для учителей. ФГОС</w:t>
      </w:r>
      <w:bookmarkEnd w:id="24"/>
      <w:r>
        <w:rPr>
          <w:rFonts w:ascii="Times New Roman" w:hAnsi="Times New Roman"/>
          <w:b w:val="0"/>
          <w:i w:val="0"/>
          <w:color w:val="000000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​</w:t>
      </w:r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bookmarkStart w:id="25" w:name="111db0ec-8c24-4b78-b09f-eef62a6c6ea2"/>
      <w:r>
        <w:rPr>
          <w:rFonts w:ascii="Times New Roman" w:hAnsi="Times New Roman"/>
          <w:b w:val="0"/>
          <w:i w:val="0"/>
          <w:color w:val="000000"/>
          <w:sz w:val="28"/>
        </w:rPr>
        <w:t xml:space="preserve">Российская электронная школа https://resh.edu.ru/subject/8/1/</w:t>
      </w:r>
      <w:bookmarkEnd w:id="25"/>
      <w:r>
        <w:rPr>
          <w:rFonts w:ascii="Times New Roman" w:hAnsi="Times New Roman"/>
          <w:b w:val="0"/>
          <w:i w:val="0"/>
          <w:color w:val="333333"/>
          <w:sz w:val="28"/>
        </w:rPr>
        <w:t xml:space="preserve">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26" w:name="block-23343789"/>
      <w:r/>
      <w:bookmarkEnd w:id="26"/>
      <w:r/>
      <w:bookmarkEnd w:id="20"/>
      <w:r/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5"/>
    <w:basedOn w:val="797"/>
    <w:next w:val="797"/>
    <w:link w:val="6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37">
    <w:name w:val="Heading 5 Char"/>
    <w:basedOn w:val="802"/>
    <w:link w:val="636"/>
    <w:uiPriority w:val="9"/>
    <w:rPr>
      <w:rFonts w:ascii="Arial" w:hAnsi="Arial" w:cs="Arial" w:eastAsia="Arial"/>
      <w:b/>
      <w:bCs/>
      <w:sz w:val="24"/>
      <w:szCs w:val="24"/>
    </w:rPr>
  </w:style>
  <w:style w:type="paragraph" w:styleId="638">
    <w:name w:val="Heading 6"/>
    <w:basedOn w:val="797"/>
    <w:next w:val="797"/>
    <w:link w:val="63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39">
    <w:name w:val="Heading 6 Char"/>
    <w:basedOn w:val="802"/>
    <w:link w:val="638"/>
    <w:uiPriority w:val="9"/>
    <w:rPr>
      <w:rFonts w:ascii="Arial" w:hAnsi="Arial" w:cs="Arial" w:eastAsia="Arial"/>
      <w:b/>
      <w:bCs/>
      <w:sz w:val="22"/>
      <w:szCs w:val="22"/>
    </w:rPr>
  </w:style>
  <w:style w:type="paragraph" w:styleId="640">
    <w:name w:val="Heading 7"/>
    <w:basedOn w:val="797"/>
    <w:next w:val="797"/>
    <w:link w:val="64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7 Char"/>
    <w:basedOn w:val="802"/>
    <w:link w:val="6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2">
    <w:name w:val="Heading 8"/>
    <w:basedOn w:val="797"/>
    <w:next w:val="797"/>
    <w:link w:val="6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3">
    <w:name w:val="Heading 8 Char"/>
    <w:basedOn w:val="802"/>
    <w:link w:val="642"/>
    <w:uiPriority w:val="9"/>
    <w:rPr>
      <w:rFonts w:ascii="Arial" w:hAnsi="Arial" w:cs="Arial" w:eastAsia="Arial"/>
      <w:i/>
      <w:iCs/>
      <w:sz w:val="22"/>
      <w:szCs w:val="22"/>
    </w:rPr>
  </w:style>
  <w:style w:type="paragraph" w:styleId="644">
    <w:name w:val="Heading 9"/>
    <w:basedOn w:val="797"/>
    <w:next w:val="797"/>
    <w:link w:val="6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5">
    <w:name w:val="Heading 9 Char"/>
    <w:basedOn w:val="802"/>
    <w:link w:val="644"/>
    <w:uiPriority w:val="9"/>
    <w:rPr>
      <w:rFonts w:ascii="Arial" w:hAnsi="Arial" w:cs="Arial" w:eastAsia="Arial"/>
      <w:i/>
      <w:iCs/>
      <w:sz w:val="21"/>
      <w:szCs w:val="21"/>
    </w:rPr>
  </w:style>
  <w:style w:type="paragraph" w:styleId="646">
    <w:name w:val="List Paragraph"/>
    <w:basedOn w:val="797"/>
    <w:uiPriority w:val="34"/>
    <w:qFormat/>
    <w:pPr>
      <w:contextualSpacing/>
      <w:ind w:left="720"/>
    </w:pPr>
  </w:style>
  <w:style w:type="paragraph" w:styleId="647">
    <w:name w:val="No Spacing"/>
    <w:uiPriority w:val="1"/>
    <w:qFormat/>
    <w:pPr>
      <w:spacing w:before="0" w:after="0" w:line="240" w:lineRule="auto"/>
    </w:pPr>
  </w:style>
  <w:style w:type="paragraph" w:styleId="648">
    <w:name w:val="Quote"/>
    <w:basedOn w:val="797"/>
    <w:next w:val="797"/>
    <w:link w:val="649"/>
    <w:uiPriority w:val="29"/>
    <w:qFormat/>
    <w:pPr>
      <w:ind w:left="720" w:right="720"/>
    </w:pPr>
    <w:rPr>
      <w:i/>
    </w:rPr>
  </w:style>
  <w:style w:type="character" w:styleId="649">
    <w:name w:val="Quote Char"/>
    <w:link w:val="648"/>
    <w:uiPriority w:val="29"/>
    <w:rPr>
      <w:i/>
    </w:rPr>
  </w:style>
  <w:style w:type="paragraph" w:styleId="650">
    <w:name w:val="Intense Quote"/>
    <w:basedOn w:val="797"/>
    <w:next w:val="797"/>
    <w:link w:val="65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1">
    <w:name w:val="Intense Quote Char"/>
    <w:link w:val="650"/>
    <w:uiPriority w:val="30"/>
    <w:rPr>
      <w:i/>
    </w:rPr>
  </w:style>
  <w:style w:type="paragraph" w:styleId="652">
    <w:name w:val="Footer"/>
    <w:basedOn w:val="797"/>
    <w:link w:val="6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3">
    <w:name w:val="Footer Char"/>
    <w:basedOn w:val="802"/>
    <w:link w:val="652"/>
    <w:uiPriority w:val="99"/>
  </w:style>
  <w:style w:type="character" w:styleId="654">
    <w:name w:val="Caption Char"/>
    <w:basedOn w:val="818"/>
    <w:link w:val="652"/>
    <w:uiPriority w:val="99"/>
  </w:style>
  <w:style w:type="table" w:styleId="655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1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4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5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6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7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8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9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8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9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0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1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8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9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0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1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2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3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4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6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7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9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1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2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3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4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5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6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7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8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9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0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1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2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63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64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65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66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7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8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69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0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1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2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3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4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5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6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7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8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9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0">
    <w:name w:val="footnote text"/>
    <w:basedOn w:val="797"/>
    <w:link w:val="781"/>
    <w:uiPriority w:val="99"/>
    <w:semiHidden/>
    <w:unhideWhenUsed/>
    <w:pPr>
      <w:spacing w:after="40" w:line="240" w:lineRule="auto"/>
    </w:pPr>
    <w:rPr>
      <w:sz w:val="18"/>
    </w:rPr>
  </w:style>
  <w:style w:type="character" w:styleId="781">
    <w:name w:val="Footnote Text Char"/>
    <w:link w:val="780"/>
    <w:uiPriority w:val="99"/>
    <w:rPr>
      <w:sz w:val="18"/>
    </w:rPr>
  </w:style>
  <w:style w:type="character" w:styleId="782">
    <w:name w:val="footnote reference"/>
    <w:basedOn w:val="802"/>
    <w:uiPriority w:val="99"/>
    <w:unhideWhenUsed/>
    <w:rPr>
      <w:vertAlign w:val="superscript"/>
    </w:rPr>
  </w:style>
  <w:style w:type="paragraph" w:styleId="783">
    <w:name w:val="endnote text"/>
    <w:basedOn w:val="79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802"/>
    <w:uiPriority w:val="99"/>
    <w:semiHidden/>
    <w:unhideWhenUsed/>
    <w:rPr>
      <w:vertAlign w:val="superscript"/>
    </w:rPr>
  </w:style>
  <w:style w:type="paragraph" w:styleId="786">
    <w:name w:val="toc 1"/>
    <w:basedOn w:val="797"/>
    <w:next w:val="797"/>
    <w:uiPriority w:val="39"/>
    <w:unhideWhenUsed/>
    <w:pPr>
      <w:ind w:left="0" w:right="0" w:firstLine="0"/>
      <w:spacing w:after="57"/>
    </w:pPr>
  </w:style>
  <w:style w:type="paragraph" w:styleId="787">
    <w:name w:val="toc 2"/>
    <w:basedOn w:val="797"/>
    <w:next w:val="797"/>
    <w:uiPriority w:val="39"/>
    <w:unhideWhenUsed/>
    <w:pPr>
      <w:ind w:left="283" w:right="0" w:firstLine="0"/>
      <w:spacing w:after="57"/>
    </w:pPr>
  </w:style>
  <w:style w:type="paragraph" w:styleId="788">
    <w:name w:val="toc 3"/>
    <w:basedOn w:val="797"/>
    <w:next w:val="797"/>
    <w:uiPriority w:val="39"/>
    <w:unhideWhenUsed/>
    <w:pPr>
      <w:ind w:left="567" w:right="0" w:firstLine="0"/>
      <w:spacing w:after="57"/>
    </w:pPr>
  </w:style>
  <w:style w:type="paragraph" w:styleId="789">
    <w:name w:val="toc 4"/>
    <w:basedOn w:val="797"/>
    <w:next w:val="797"/>
    <w:uiPriority w:val="39"/>
    <w:unhideWhenUsed/>
    <w:pPr>
      <w:ind w:left="850" w:right="0" w:firstLine="0"/>
      <w:spacing w:after="57"/>
    </w:pPr>
  </w:style>
  <w:style w:type="paragraph" w:styleId="790">
    <w:name w:val="toc 5"/>
    <w:basedOn w:val="797"/>
    <w:next w:val="797"/>
    <w:uiPriority w:val="39"/>
    <w:unhideWhenUsed/>
    <w:pPr>
      <w:ind w:left="1134" w:right="0" w:firstLine="0"/>
      <w:spacing w:after="57"/>
    </w:pPr>
  </w:style>
  <w:style w:type="paragraph" w:styleId="791">
    <w:name w:val="toc 6"/>
    <w:basedOn w:val="797"/>
    <w:next w:val="797"/>
    <w:uiPriority w:val="39"/>
    <w:unhideWhenUsed/>
    <w:pPr>
      <w:ind w:left="1417" w:right="0" w:firstLine="0"/>
      <w:spacing w:after="57"/>
    </w:pPr>
  </w:style>
  <w:style w:type="paragraph" w:styleId="792">
    <w:name w:val="toc 7"/>
    <w:basedOn w:val="797"/>
    <w:next w:val="797"/>
    <w:uiPriority w:val="39"/>
    <w:unhideWhenUsed/>
    <w:pPr>
      <w:ind w:left="1701" w:right="0" w:firstLine="0"/>
      <w:spacing w:after="57"/>
    </w:pPr>
  </w:style>
  <w:style w:type="paragraph" w:styleId="793">
    <w:name w:val="toc 8"/>
    <w:basedOn w:val="797"/>
    <w:next w:val="797"/>
    <w:uiPriority w:val="39"/>
    <w:unhideWhenUsed/>
    <w:pPr>
      <w:ind w:left="1984" w:right="0" w:firstLine="0"/>
      <w:spacing w:after="57"/>
    </w:pPr>
  </w:style>
  <w:style w:type="paragraph" w:styleId="794">
    <w:name w:val="toc 9"/>
    <w:basedOn w:val="797"/>
    <w:next w:val="797"/>
    <w:uiPriority w:val="39"/>
    <w:unhideWhenUsed/>
    <w:pPr>
      <w:ind w:left="2268" w:right="0" w:firstLine="0"/>
      <w:spacing w:after="57"/>
    </w:pPr>
  </w:style>
  <w:style w:type="paragraph" w:styleId="795">
    <w:name w:val="TOC Heading"/>
    <w:uiPriority w:val="39"/>
    <w:unhideWhenUsed/>
  </w:style>
  <w:style w:type="paragraph" w:styleId="796">
    <w:name w:val="table of figures"/>
    <w:basedOn w:val="797"/>
    <w:next w:val="797"/>
    <w:uiPriority w:val="99"/>
    <w:unhideWhenUsed/>
    <w:pPr>
      <w:spacing w:after="0" w:afterAutospacing="0"/>
    </w:pPr>
  </w:style>
  <w:style w:type="paragraph" w:styleId="797" w:default="1">
    <w:name w:val="Normal"/>
    <w:qFormat/>
  </w:style>
  <w:style w:type="paragraph" w:styleId="798">
    <w:name w:val="Heading 1"/>
    <w:basedOn w:val="797"/>
    <w:next w:val="797"/>
    <w:link w:val="805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99">
    <w:name w:val="Heading 2"/>
    <w:basedOn w:val="797"/>
    <w:next w:val="797"/>
    <w:link w:val="80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00">
    <w:name w:val="Heading 3"/>
    <w:basedOn w:val="797"/>
    <w:next w:val="797"/>
    <w:link w:val="807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01">
    <w:name w:val="Heading 4"/>
    <w:basedOn w:val="797"/>
    <w:next w:val="797"/>
    <w:link w:val="808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02" w:default="1">
    <w:name w:val="Default Paragraph Font"/>
    <w:uiPriority w:val="1"/>
    <w:semiHidden/>
    <w:unhideWhenUsed/>
  </w:style>
  <w:style w:type="paragraph" w:styleId="803">
    <w:name w:val="Header"/>
    <w:basedOn w:val="797"/>
    <w:link w:val="80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04" w:customStyle="1">
    <w:name w:val="Header Char"/>
    <w:basedOn w:val="802"/>
    <w:link w:val="803"/>
    <w:uiPriority w:val="99"/>
  </w:style>
  <w:style w:type="character" w:styleId="805" w:customStyle="1">
    <w:name w:val="Heading 1 Char"/>
    <w:basedOn w:val="802"/>
    <w:link w:val="798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06" w:customStyle="1">
    <w:name w:val="Heading 2 Char"/>
    <w:basedOn w:val="802"/>
    <w:link w:val="799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07" w:customStyle="1">
    <w:name w:val="Heading 3 Char"/>
    <w:basedOn w:val="802"/>
    <w:link w:val="800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08" w:customStyle="1">
    <w:name w:val="Heading 4 Char"/>
    <w:basedOn w:val="802"/>
    <w:link w:val="801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09">
    <w:name w:val="Normal Indent"/>
    <w:basedOn w:val="797"/>
    <w:uiPriority w:val="99"/>
    <w:unhideWhenUsed/>
    <w:pPr>
      <w:ind w:left="720"/>
    </w:pPr>
  </w:style>
  <w:style w:type="paragraph" w:styleId="810">
    <w:name w:val="Subtitle"/>
    <w:basedOn w:val="797"/>
    <w:next w:val="797"/>
    <w:link w:val="811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11" w:customStyle="1">
    <w:name w:val="Subtitle Char"/>
    <w:basedOn w:val="802"/>
    <w:link w:val="810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12">
    <w:name w:val="Title"/>
    <w:basedOn w:val="797"/>
    <w:next w:val="797"/>
    <w:link w:val="813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13" w:customStyle="1">
    <w:name w:val="Title Char"/>
    <w:basedOn w:val="802"/>
    <w:link w:val="812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14">
    <w:name w:val="Emphasis"/>
    <w:basedOn w:val="802"/>
    <w:uiPriority w:val="20"/>
    <w:qFormat/>
    <w:rPr>
      <w:i/>
      <w:iCs/>
    </w:rPr>
  </w:style>
  <w:style w:type="character" w:styleId="815">
    <w:name w:val="Hyperlink"/>
    <w:basedOn w:val="802"/>
    <w:uiPriority w:val="99"/>
    <w:unhideWhenUsed/>
    <w:rPr>
      <w:color w:val="0000FF" w:themeColor="hyperlink"/>
      <w:u w:val="single"/>
    </w:rPr>
  </w:style>
  <w:style w:type="table" w:styleId="816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8">
    <w:name w:val="Caption"/>
    <w:basedOn w:val="797"/>
    <w:next w:val="797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8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3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16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29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" TargetMode="External"/><Relationship Id="rId40" Type="http://schemas.openxmlformats.org/officeDocument/2006/relationships/hyperlink" Target="https://resh" TargetMode="External"/><Relationship Id="rId41" Type="http://schemas.openxmlformats.org/officeDocument/2006/relationships/hyperlink" Target="https://resh" TargetMode="External"/><Relationship Id="rId42" Type="http://schemas.openxmlformats.org/officeDocument/2006/relationships/hyperlink" Target="https://resh" TargetMode="External"/><Relationship Id="rId43" Type="http://schemas.openxmlformats.org/officeDocument/2006/relationships/hyperlink" Target="https://resh" TargetMode="External"/><Relationship Id="rId44" Type="http://schemas.openxmlformats.org/officeDocument/2006/relationships/hyperlink" Target="https://resh" TargetMode="External"/><Relationship Id="rId45" Type="http://schemas.openxmlformats.org/officeDocument/2006/relationships/hyperlink" Target="https://resh" TargetMode="External"/><Relationship Id="rId46" Type="http://schemas.openxmlformats.org/officeDocument/2006/relationships/hyperlink" Target="https://resh" TargetMode="External"/><Relationship Id="rId47" Type="http://schemas.openxmlformats.org/officeDocument/2006/relationships/hyperlink" Target="https://resh" TargetMode="External"/><Relationship Id="rId48" Type="http://schemas.openxmlformats.org/officeDocument/2006/relationships/hyperlink" Target="https://resh" TargetMode="External"/><Relationship Id="rId49" Type="http://schemas.openxmlformats.org/officeDocument/2006/relationships/hyperlink" Target="https://resh" TargetMode="External"/><Relationship Id="rId50" Type="http://schemas.openxmlformats.org/officeDocument/2006/relationships/hyperlink" Target="https://resh" TargetMode="External"/><Relationship Id="rId51" Type="http://schemas.openxmlformats.org/officeDocument/2006/relationships/hyperlink" Target="https://resh" TargetMode="External"/><Relationship Id="rId52" Type="http://schemas.openxmlformats.org/officeDocument/2006/relationships/hyperlink" Target="https://resh" TargetMode="External"/><Relationship Id="rId53" Type="http://schemas.openxmlformats.org/officeDocument/2006/relationships/hyperlink" Target="https://resh" TargetMode="External"/><Relationship Id="rId54" Type="http://schemas.openxmlformats.org/officeDocument/2006/relationships/hyperlink" Target="https://resh" TargetMode="External"/><Relationship Id="rId55" Type="http://schemas.openxmlformats.org/officeDocument/2006/relationships/hyperlink" Target="https://resh" TargetMode="External"/><Relationship Id="rId56" Type="http://schemas.openxmlformats.org/officeDocument/2006/relationships/hyperlink" Target="https://resh" TargetMode="External"/><Relationship Id="rId57" Type="http://schemas.openxmlformats.org/officeDocument/2006/relationships/hyperlink" Target="https://resh" TargetMode="External"/><Relationship Id="rId58" Type="http://schemas.openxmlformats.org/officeDocument/2006/relationships/hyperlink" Target="https://res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2023-09-22T13:48:09Z</dcterms:modified>
</cp:coreProperties>
</file>