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82648" cy="8749096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25482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382648" cy="8749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2.57pt;height:688.91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pPr>
      <w:r/>
      <w:bookmarkStart w:id="5" w:name="block-24917676"/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ОБЩАЯ ХАРАКТЕРИСТИКА УЧЕБНОГО ПРЕДМЕТА «ИСТОРИЯ»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Место предмета «История» в системе школьного образования опре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УЧЕБНОГО ПРЕДМЕТА «ИСТОРИЯ»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Задачами изучения истории являются: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 молодого поколения ориентиров для гражданской, этнонациональной, социальн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ой, культурной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самоидентификации в окружающем мире;</w:t>
      </w:r>
      <w:r/>
    </w:p>
    <w:p>
      <w:pPr>
        <w:numPr>
          <w:ilvl w:val="0"/>
          <w:numId w:val="1"/>
        </w:numPr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знаниями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 основных этапах развит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ия человеческого общества, при особом внимании к месту и роли России во всемирно-историческом процессе;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народами, в духе демократических ценностей современного общества;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МЕСТО УЧЕБНОГО ПРЕДМЕТА «ИСТОРИЯ» В УЧЕБНОМ ПЛАНЕ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6" w:name="block-24917676"/>
      <w:r/>
      <w:bookmarkEnd w:id="6"/>
      <w:r/>
      <w:bookmarkEnd w:id="5"/>
      <w:r/>
      <w:r/>
    </w:p>
    <w:p>
      <w:pPr>
        <w:ind w:left="120"/>
        <w:jc w:val="both"/>
        <w:spacing w:before="0" w:after="0" w:line="264" w:lineRule="auto"/>
      </w:pPr>
      <w:r/>
      <w:bookmarkStart w:id="7" w:name="block-24917674"/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ВСЕОБЩАЯ ИСТОРИЯ. ИСТОРИЯ СРЕДНИХ ВЕКОВ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Введение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Средние века: понятие, хронологические рамки и периодизация Средневековья.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Народы Европы в раннее Средневековье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Франкское государство в VIII–IX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государств во Фра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Византийская империя в VI–ХI вв.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Территория, население империи ромеев. Византи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Арабы в VI–ХI вв.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Природные условия Аравийского полуострова. Основные занятия арабов. Традиционные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Средневековое европейское общество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Города – центры ремесла, торговли, культуры. Насе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Церковь и духо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Государства Европы в ХII–ХV вв.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Усиление королевской власти в странах Западн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Уота Тайлера). Гуситское движение в Чехии.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Византийская империя и славянские государства в ХII–ХV вв. Экспансия турок-османов. Османские завоевания на Балканах. Падение Константинополя.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Культура средневековой Европы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Страны Востока в Средние века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Культура народов Востока. Литература. Архитектура. Традиционные искусства и ремесла.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Государства доколумбовой Америки в Средние века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Цивилизации майя, ацтеков и инков: общественный строй, религиозные верования, культура. Появление европейских завоевателей.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Обобщение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Историческое и культурное наследие Средних веков.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ИСТОРИЯ РОССИИ. ОТ РУСИ К РОССИЙСКОМУ ГОСУДАРСТВУ </w:t>
      </w:r>
      <w:r/>
    </w:p>
    <w:p>
      <w:pPr>
        <w:ind w:left="120"/>
        <w:jc w:val="left"/>
        <w:spacing w:before="0" w:after="0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Введение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Роль и место России в мировой истории. Проблемы периодизации российской истории. Источники по истории России.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I тыс. н. э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Булгария.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Русь в IX – начале XII 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Первые известия о Руси. Проблема образования государства Русь. Скандинавы на Руси. Начало династии Рюриковичей.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территории государства Русь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Принятие христианства и его значение. Византийское наследие на Руси.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Русь в конце X – начале XII 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Культурное пространство.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Культура Руси. Формирование единого культурного пространства. 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Русь в середине XII – начале XIII 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системы земель – самостоятельных государ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региональных центров 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Русские земли и их соседи в середине XIII – XIV в.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Возникновение Мо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Ордена крестоносцев и борьба с их экспансией на западных границах Руси. Александр Невский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Распад Золотой Орды, образование татарских ханств. Казанское ханство. Сибирск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Формирование единого Русского государства в XV 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Борьба за русские земли между 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Культурное 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Обобщение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8" w:name="block-24917674"/>
      <w:r/>
      <w:bookmarkEnd w:id="8"/>
      <w:r/>
      <w:bookmarkEnd w:id="7"/>
      <w:r/>
      <w:r/>
    </w:p>
    <w:p>
      <w:pPr>
        <w:ind w:left="120"/>
        <w:jc w:val="both"/>
        <w:spacing w:before="0" w:after="0" w:line="264" w:lineRule="auto"/>
      </w:pPr>
      <w:r/>
      <w:bookmarkStart w:id="9" w:name="block-24917675"/>
      <w:r>
        <w:rPr>
          <w:rFonts w:ascii="Times New Roman" w:hAnsi="Times New Roman"/>
          <w:b/>
          <w:i w:val="0"/>
          <w:color w:val="000000"/>
          <w:sz w:val="28"/>
        </w:rPr>
        <w:t xml:space="preserve">ПЛАНИРУЕМЫЕ РЕЗУЛЬТАТЫ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1. Знание хронологии, работа с хронологией: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даты важнейших событий Средневековья, определять их принадлежность к веку, историческому периоду;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длительность и синхронность событий истории Руси и всеобщей истории.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2. Знание исторических фактов, работа с фактами: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группировать, систематизировать факты по заданному признаку (составление систематических таблиц).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3. Работа с исторической картой: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показывать на карте исторические объекты, используя легенду карты; давать словесное описание их местоположения;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4. Работа с историческими источниками: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авторство, время, место создания источника;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в визуальном источнике и вещественном памятнике ключевые символы, образы;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позицию автора письменного и визуального исторического источника.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5. Историческое описание (реконструкция):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рассказывать о ключевых событиях отечественной и всеобщей истории в эпоху Средневековья, их участниках;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рассказывать об образе жизни различных групп населения в средневековых обществах на Руси и в других странах;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представлять описание памятников материальной и художественной культуры изучаемой эпохи.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6. Анализ, объяснение исторических событий, явлений: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причины и след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7. Рассмотрение исторических версий и оценок, определение своего отношения к наиболее значимым событиям и личностям прошлого: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8. Применение исторических знаний: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учебные проекты по истории Средних веков (в том числе на региональном материале).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0" w:name="block-24917675"/>
      <w:r/>
      <w:bookmarkEnd w:id="10"/>
      <w:r/>
      <w:bookmarkEnd w:id="9"/>
      <w:r/>
      <w:r/>
    </w:p>
    <w:p>
      <w:pPr>
        <w:ind w:left="120"/>
        <w:jc w:val="left"/>
        <w:spacing w:before="0" w:after="0"/>
      </w:pPr>
      <w:r/>
      <w:bookmarkStart w:id="11" w:name="block-24917671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/>
    </w:p>
    <w:p>
      <w:pPr>
        <w:ind w:left="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66"/>
        <w:gridCol w:w="2240"/>
        <w:gridCol w:w="1451"/>
        <w:gridCol w:w="2491"/>
        <w:gridCol w:w="2612"/>
        <w:gridCol w:w="393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Всеобщая история. История Средних веков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" w:tooltip="https://m.edsoo.ru/7f414c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https://m.edsoo.ru/7f414c04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Народы Европы в раннее Средневековье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" w:tooltip="https://m.edsoo.ru/7f414c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https://m.edsoo.ru/7f414c04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Византийская империя в VI—XI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" w:tooltip="https://m.edsoo.ru/7f414c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https://m.edsoo.ru/7f414c04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Арабы в VI—ХI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" w:tooltip="https://m.edsoo.ru/7f414c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https://m.edsoo.ru/7f414c04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Средневековое европейское общество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" w:tooltip="https://m.edsoo.ru/7f414c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https://m.edsoo.ru/7f414c04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1.6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Государства Европы в XII—XV вв.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" w:tooltip="https://m.edsoo.ru/7f414c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https://m.edsoo.ru/7f414c04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1.7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Культура средневековой Европы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" w:tooltip="https://m.edsoo.ru/7f414c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https://m.edsoo.ru/7f414c04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1.8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Страны Востока в Средние 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" w:tooltip="https://m.edsoo.ru/7f414c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https://m.edsoo.ru/7f414c04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1.9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Государства доколумбовой Америки в Средние 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" w:tooltip="https://m.edsoo.ru/7f414c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https://m.edsoo.ru/7f414c04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1.10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9" w:tooltip="https://m.edsoo.ru/7f414c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https://m.edsoo.ru/7f414c04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История России. От Руси к Российскому государству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0" w:tooltip="https://m.edsoo.ru/7f414a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https://m.edsoo.ru/7f414a6a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I тыс. н. э.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1" w:tooltip="https://m.edsoo.ru/7f414a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https://m.edsoo.ru/7f414a6a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Русь в IX — начале XII в.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2" w:tooltip="https://m.edsoo.ru/7f414a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https://m.edsoo.ru/7f414a6a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Русь в середине XII — начале XIII в.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3" w:tooltip="https://m.edsoo.ru/7f414a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https://m.edsoo.ru/7f414a6a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Русские земли и их соседи в середине XIII — XIV в.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4" w:tooltip="https://m.edsoo.ru/7f414a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https://m.edsoo.ru/7f414a6a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Формирование единого Русского государства в XV в.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5" w:tooltip="https://m.edsoo.ru/7f414a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https://m.edsoo.ru/7f414a6a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Наш край с древнейших времен до конца XV в.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0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2.8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6" w:tooltip="https://m.edsoo.ru/7f414a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https://m.edsoo.ru/7f414a6a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5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  <w:r/>
          </w:p>
        </w:tc>
        <w:tc>
          <w:tcPr>
            <w:tcMar>
              <w:left w:w="100" w:type="dxa"/>
              <w:top w:w="50" w:type="dxa"/>
            </w:tcMar>
            <w:tcW w:w="17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75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2" w:name="block-24917671"/>
      <w:r/>
      <w:bookmarkEnd w:id="12"/>
      <w:r/>
      <w:bookmarkEnd w:id="11"/>
      <w:r/>
      <w:r/>
    </w:p>
    <w:p>
      <w:pPr>
        <w:ind w:left="120"/>
        <w:jc w:val="left"/>
        <w:spacing w:before="0" w:after="0"/>
        <w:rPr>
          <w:rFonts w:ascii="Times New Roman" w:hAnsi="Times New Roman"/>
          <w:b/>
          <w:i w:val="0"/>
          <w:color w:val="000000"/>
          <w:sz w:val="28"/>
        </w:rPr>
      </w:pPr>
      <w:r/>
      <w:bookmarkStart w:id="13" w:name="block-24917672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</w:t>
      </w:r>
      <w:r>
        <w:rPr>
          <w:rFonts w:ascii="Times New Roman" w:hAnsi="Times New Roman"/>
          <w:b/>
          <w:i w:val="0"/>
          <w:color w:val="000000"/>
          <w:sz w:val="28"/>
        </w:rPr>
      </w:r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48"/>
        <w:gridCol w:w="2800"/>
        <w:gridCol w:w="1201"/>
        <w:gridCol w:w="2201"/>
        <w:gridCol w:w="2341"/>
        <w:gridCol w:w="1662"/>
        <w:gridCol w:w="28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Средние века: понятие, хронологические рамки и периодизация Средневековья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7" w:tooltip="https://m.edsoo.ru/88647fa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https://m.edsoo.ru/88647fa4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Падение Западной Римской империи и возникновение варварских королевств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8" w:tooltip="https://m.edsoo.ru/886480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https://m.edsoo.ru/886480bc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Франкское государство в VIII—IX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9" w:tooltip="https://m.edsoo.ru/886481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https://m.edsoo.ru/886481d4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Государства Западной Европы, Британия и Ирландия в раннее Средневековье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0" w:tooltip="https://m.edsoo.ru/886482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https://m.edsoo.ru/886482ec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Ранние славянские государства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1" w:tooltip="https://m.edsoo.ru/886484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https://m.edsoo.ru/8864840e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Византия в VI-XI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2" w:tooltip="https://m.edsoo.ru/886485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https://m.edsoo.ru/886485bc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Культура Византии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3" w:tooltip="https://m.edsoo.ru/886486e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https://m.edsoo.ru/886486e8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Арабский халифат: его расцвет и распад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4" w:tooltip="https://m.edsoo.ru/886488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https://m.edsoo.ru/8864880a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Культура исламского мира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5" w:tooltip="https://m.edsoo.ru/8864892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https://m.edsoo.ru/8864892c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Феодалы и крестьянство в средние 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6" w:tooltip="https://m.edsoo.ru/88648a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https://m.edsoo.ru/88648a44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Средневековые города — центры ремесла, торговли, культуры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7" w:tooltip="https://m.edsoo.ru/88648b5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https://m.edsoo.ru/88648b5c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Церковь и духовенство в средневековом обществе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8" w:tooltip="https://m.edsoo.ru/88648c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https://m.edsoo.ru/88648c7e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Усиление королевской власти в странах Западной Европы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9" w:tooltip="https://m.edsoo.ru/88648e3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https://m.edsoo.ru/88648e36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Реконкиста и образование централизованных государств на Пиренейском полуострове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0" w:tooltip="https://m.edsoo.ru/88648f6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https://m.edsoo.ru/88648f62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Обострение социальных противоречий в ХIV в. (Жакерия, восстание Уота Тайлера). Гуситское движение в Чехии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1" w:tooltip="https://m.edsoo.ru/8864907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https://m.edsoo.ru/88649070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Византийская империя и славянские государства в XII—XV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2" w:tooltip="https://m.edsoo.ru/886491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https://m.edsoo.ru/8864919c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Религия и культура средневековой Европы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3" w:tooltip="https://m.edsoo.ru/886492b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https://m.edsoo.ru/886492be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Гуманизм. Раннее Возрождение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4" w:tooltip="https://m.edsoo.ru/886493d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https://m.edsoo.ru/886493d6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Османская империя и Монгольская держава в Средние 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5" w:tooltip="https://m.edsoo.ru/886494f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https://m.edsoo.ru/886494f8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Китай и Япония в Средние 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6" w:tooltip="https://m.edsoo.ru/8864987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https://m.edsoo.ru/88649872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Индия в Средние 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7" w:tooltip="https://m.edsoo.ru/88649a5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https://m.edsoo.ru/88649a5c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Цивилизации майя, ацтеков и инков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8" w:tooltip="https://m.edsoo.ru/88649b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https://m.edsoo.ru/88649b92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Историческое и культурное наследие Средних веков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9" w:tooltip="https://m.edsoo.ru/88649c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https://m.edsoo.ru/88649cd2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Роль и место России в мировой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0" w:tooltip="https://m.edsoo.ru/8a17efa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https://m.edsoo.ru/8a17efa2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Заселение территории нашей страны человеком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1" w:tooltip="https://m.edsoo.ru/8a17f3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https://m.edsoo.ru/8a17f31c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Народы и государства на территории нашей страны в древности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2" w:tooltip="https://m.edsoo.ru/8a17f44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https://m.edsoo.ru/8a17f448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Великое переселение народов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3" w:tooltip="https://m.edsoo.ru/8a17f5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https://m.edsoo.ru/8a17f560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Хозяйство, быт и верования восточных славян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4" w:tooltip="https://m.edsoo.ru/8a17f66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https://m.edsoo.ru/8a17f66e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Страны и народы Восточной Европы, Сибири и Дальнего Востока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5" w:tooltip="https://m.edsoo.ru/8a17f79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https://m.edsoo.ru/8a17f790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Образование государства Русь. Исторические условия складывания русской государственности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6" w:tooltip="https://m.edsoo.ru/8a17f9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https://m.edsoo.ru/8a17f916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Первые русские князья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7" w:tooltip="https://m.edsoo.ru/8a17fad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https://m.edsoo.ru/8a17fad8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Внешняя политика Руси в IX-XI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8" w:tooltip="https://m.edsoo.ru/8a17ff2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https://m.edsoo.ru/8a17ff2e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Принятие христианства и его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9" w:tooltip="https://m.edsoo.ru/8a1801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https://m.edsoo.ru/8a180140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Русь в конце X — начале XII в.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0" w:tooltip="https://m.edsoo.ru/8a1803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https://m.edsoo.ru/8a18030c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Территориально-политическая структура Руси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1" w:tooltip="https://m.edsoo.ru/8a1804f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https://m.edsoo.ru/8a1804f6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Внутренняя и внешняя политика русских князей в конце X — первой трети XII в.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2" w:tooltip="https://m.edsoo.ru/8a1806a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https://m.edsoo.ru/8a1806a4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Русская церковь в X- начале XII в.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3" w:tooltip="https://m.edsoo.ru/8a18084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https://m.edsoo.ru/8a180848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Древнерусское право: Русская Правда, церковные уставы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4" w:tooltip="https://m.edsoo.ru/8a180c2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https://m.edsoo.ru/8a180c26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Внешняя политика и международные связи Руси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5" w:tooltip="https://m.edsoo.ru/8a180e0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https://m.edsoo.ru/8a180e06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Культурное пространство: повседневная жизнь, сельский и городской быт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6" w:tooltip="https://m.edsoo.ru/8a180f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https://m.edsoo.ru/8a180fd2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Формирование единого культурного пространства. Художественная культура и ремесло Руси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7" w:tooltip="https://m.edsoo.ru/8a1811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https://m.edsoo.ru/8a181194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68" w:tooltip="https://m.edsoo.ru/8a18134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https://m.edsoo.ru/8a18134c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Урок повторения, обобщения и контроля по теме «Русь в IX — начале XII в.»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Формирование системы земель — самостоятельных государств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9" w:tooltip="https://m.edsoo.ru/8a1815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https://m.edsoo.ru/8a181518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Смоленская, Галицкая, Волынская, Суздальская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0" w:tooltip="https://m.edsoo.ru/8a1816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https://m.edsoo.ru/8a1816e4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Земли, имевшие особый статус: Киевская и Новгородская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1" w:tooltip="https://m.edsoo.ru/8a181d1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https://m.edsoo.ru/8a181d1a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Эволюция общественного строя и права; внешняя политика русских земель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2" w:tooltip="https://m.edsoo.ru/8a1821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https://m.edsoo.ru/8a1821b6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Формирование региональных центров культуры. Белокаменные храмы Северо-Восточной Руси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3" w:tooltip="https://m.edsoo.ru/8a1823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https://m.edsoo.ru/8a18230a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74" w:tooltip="https://m.edsoo.ru/8a182436%5D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https://m.edsoo.ru/8a182436]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Урок повторения, обобщения и контроля по теме «Русь в середине XII — начале XIII в.»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Возникновение Монгольской империи и ее завоевательные походы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5" w:tooltip="https://m.edsoo.ru/8a18256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https://m.edsoo.ru/8a182562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Борьба Руси против монгольского нашествия.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Южные и западные русские земли. Северо-западные земли: Новгородская и Псковская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6" w:tooltip="https://m.edsoo.ru/8a1829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https://m.edsoo.ru/8a182954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77" w:tooltip="https://m.edsoo.ru/8a182c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https://m.edsoo.ru/8a182c92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Ордена крестоносцев и борьба с их экспансией на западных границах Руси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Княжества Северо-Восточной Руси.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8" w:tooltip="https://m.edsoo.ru/8a182e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https://m.edsoo.ru/8a182e5e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Дмитрий Донской. Куликовская битва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9" w:tooltip="https://m.edsoo.ru/8a18300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https://m.edsoo.ru/8a183002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Роль Православной церкви в ордынский период русской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0" w:tooltip="https://m.edsoo.ru/8a1831d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https://m.edsoo.ru/8a1831d8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1" w:tooltip="https://m.edsoo.ru/8a1835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https://m.edsoo.ru/8a1835b6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Культурное пространство Руси в XIII-XIV вв.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2" w:tooltip="https://m.edsoo.ru/8a1837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https://m.edsoo.ru/8a1837d2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XIII — XIV в.»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Объединение русских земель вокруг Москвы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3" w:tooltip="https://m.edsoo.ru/8a1839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https://m.edsoo.ru/8a183994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Новгород и Псков в XV в : политический строй, отношения с Москвой, Ливонским орденом, Ганзой, Великим княжеством Литовским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4" w:tooltip="https://m.edsoo.ru/8a183e7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https://m.edsoo.ru/8a183e76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Падение Византии и рост церковно-политической роли Москвы в православном мире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5" w:tooltip="https://m.edsoo.ru/8a18402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https://m.edsoo.ru/8a18402e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Присоединение Новгорода и Твери. Ликвидация зависимости от Орды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6" w:tooltip="https://m.edsoo.ru/8a1841c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https://m.edsoo.ru/8a1841c8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Формирование системы управления единого государства при Иване III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7" w:tooltip="https://m.edsoo.ru/8a1843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https://m.edsoo.ru/8a184358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Культурное пространство Русского государства в XV веке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8" w:tooltip="https://m.edsoo.ru/8a1844d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https://m.edsoo.ru/8a1844de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Развитие культуры единого Русского государства.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9" w:tooltip="https://m.edsoo.ru/8a18466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https://m.edsoo.ru/8a18466e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XV в.»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Наш край с древнейших времен до конца XV в.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0" w:tooltip="https://m.edsoo.ru/8a1851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https://m.edsoo.ru/8a185154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"От Руси к Российскому государству"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ind w:left="0"/>
        <w:jc w:val="left"/>
        <w:spacing w:before="0" w:after="0"/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4" w:name="block-24917672"/>
      <w:r/>
      <w:bookmarkEnd w:id="14"/>
      <w:r/>
      <w:bookmarkEnd w:id="13"/>
      <w:r/>
      <w:r/>
    </w:p>
    <w:p>
      <w:pPr>
        <w:ind w:left="120"/>
        <w:jc w:val="left"/>
        <w:spacing w:before="0" w:after="0"/>
      </w:pPr>
      <w:r/>
      <w:bookmarkStart w:id="15" w:name="block-24917673"/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/>
      <w:r/>
    </w:p>
    <w:p>
      <w:pPr>
        <w:ind w:left="120"/>
        <w:jc w:val="left"/>
        <w:spacing w:before="0" w:after="0" w:line="480" w:lineRule="auto"/>
      </w:pPr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6" w:name="block-24917673"/>
      <w:r/>
      <w:bookmarkEnd w:id="16"/>
      <w:r/>
      <w:bookmarkEnd w:id="15"/>
      <w:r/>
      <w:r/>
    </w:p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9">
    <w:name w:val="Heading 5"/>
    <w:basedOn w:val="890"/>
    <w:next w:val="890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basedOn w:val="895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0"/>
    <w:next w:val="890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basedOn w:val="895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0"/>
    <w:next w:val="890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basedOn w:val="895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0"/>
    <w:next w:val="890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basedOn w:val="895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0"/>
    <w:next w:val="890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basedOn w:val="895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List Paragraph"/>
    <w:basedOn w:val="890"/>
    <w:uiPriority w:val="34"/>
    <w:qFormat/>
    <w:pPr>
      <w:contextualSpacing/>
      <w:ind w:left="720"/>
    </w:pPr>
  </w:style>
  <w:style w:type="paragraph" w:styleId="740">
    <w:name w:val="No Spacing"/>
    <w:uiPriority w:val="1"/>
    <w:qFormat/>
    <w:pPr>
      <w:spacing w:before="0" w:after="0" w:line="240" w:lineRule="auto"/>
    </w:pPr>
  </w:style>
  <w:style w:type="paragraph" w:styleId="741">
    <w:name w:val="Quote"/>
    <w:basedOn w:val="890"/>
    <w:next w:val="890"/>
    <w:link w:val="742"/>
    <w:uiPriority w:val="29"/>
    <w:qFormat/>
    <w:pPr>
      <w:ind w:left="720" w:right="720"/>
    </w:pPr>
    <w:rPr>
      <w:i/>
    </w:rPr>
  </w:style>
  <w:style w:type="character" w:styleId="742">
    <w:name w:val="Quote Char"/>
    <w:link w:val="741"/>
    <w:uiPriority w:val="29"/>
    <w:rPr>
      <w:i/>
    </w:rPr>
  </w:style>
  <w:style w:type="paragraph" w:styleId="743">
    <w:name w:val="Intense Quote"/>
    <w:basedOn w:val="890"/>
    <w:next w:val="890"/>
    <w:link w:val="74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>
    <w:name w:val="Intense Quote Char"/>
    <w:link w:val="743"/>
    <w:uiPriority w:val="30"/>
    <w:rPr>
      <w:i/>
    </w:rPr>
  </w:style>
  <w:style w:type="paragraph" w:styleId="745">
    <w:name w:val="Footer"/>
    <w:basedOn w:val="890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6">
    <w:name w:val="Footer Char"/>
    <w:basedOn w:val="895"/>
    <w:link w:val="745"/>
    <w:uiPriority w:val="99"/>
  </w:style>
  <w:style w:type="character" w:styleId="747">
    <w:name w:val="Caption Char"/>
    <w:basedOn w:val="911"/>
    <w:link w:val="745"/>
    <w:uiPriority w:val="99"/>
  </w:style>
  <w:style w:type="table" w:styleId="748">
    <w:name w:val="Table Grid Light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>
    <w:name w:val="Grid Table 4 - Accent 1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7">
    <w:name w:val="Grid Table 4 - Accent 2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Grid Table 4 - Accent 3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9">
    <w:name w:val="Grid Table 4 - Accent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Grid Table 4 - Accent 5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1">
    <w:name w:val="Grid Table 4 - Accent 6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2">
    <w:name w:val="Grid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9">
    <w:name w:val="Grid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1">
    <w:name w:val="List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2">
    <w:name w:val="List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3">
    <w:name w:val="List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4">
    <w:name w:val="List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5">
    <w:name w:val="List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6">
    <w:name w:val="List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9">
    <w:name w:val="List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0">
    <w:name w:val="List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1">
    <w:name w:val="List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2">
    <w:name w:val="List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3">
    <w:name w:val="List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4">
    <w:name w:val="List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5">
    <w:name w:val="List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 &amp; 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Bordered &amp; 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Bordered &amp; 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Bordered &amp; 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Bordered &amp; 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Bordered &amp; 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Bordered &amp; 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7">
    <w:name w:val="Bordered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8">
    <w:name w:val="Bordered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9">
    <w:name w:val="Bordered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0">
    <w:name w:val="Bordered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1">
    <w:name w:val="Bordered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2">
    <w:name w:val="Bordered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3">
    <w:name w:val="footnote text"/>
    <w:basedOn w:val="890"/>
    <w:link w:val="874"/>
    <w:uiPriority w:val="99"/>
    <w:semiHidden/>
    <w:unhideWhenUsed/>
    <w:pPr>
      <w:spacing w:after="40" w:line="240" w:lineRule="auto"/>
    </w:pPr>
    <w:rPr>
      <w:sz w:val="18"/>
    </w:r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5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pPr>
      <w:spacing w:after="0" w:line="240" w:lineRule="auto"/>
    </w:pPr>
    <w:rPr>
      <w:sz w:val="20"/>
    </w:r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5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paragraph" w:styleId="891">
    <w:name w:val="Heading 1"/>
    <w:basedOn w:val="890"/>
    <w:next w:val="890"/>
    <w:link w:val="898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92">
    <w:name w:val="Heading 2"/>
    <w:basedOn w:val="890"/>
    <w:next w:val="890"/>
    <w:link w:val="899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93">
    <w:name w:val="Heading 3"/>
    <w:basedOn w:val="890"/>
    <w:next w:val="890"/>
    <w:link w:val="900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94">
    <w:name w:val="Heading 4"/>
    <w:basedOn w:val="890"/>
    <w:next w:val="890"/>
    <w:link w:val="901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95" w:default="1">
    <w:name w:val="Default Paragraph Font"/>
    <w:uiPriority w:val="1"/>
    <w:semiHidden/>
    <w:unhideWhenUsed/>
  </w:style>
  <w:style w:type="paragraph" w:styleId="896">
    <w:name w:val="Header"/>
    <w:basedOn w:val="890"/>
    <w:link w:val="897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97" w:customStyle="1">
    <w:name w:val="Header Char"/>
    <w:basedOn w:val="895"/>
    <w:link w:val="896"/>
    <w:uiPriority w:val="99"/>
  </w:style>
  <w:style w:type="character" w:styleId="898" w:customStyle="1">
    <w:name w:val="Heading 1 Char"/>
    <w:basedOn w:val="895"/>
    <w:link w:val="89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99" w:customStyle="1">
    <w:name w:val="Heading 2 Char"/>
    <w:basedOn w:val="895"/>
    <w:link w:val="89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00" w:customStyle="1">
    <w:name w:val="Heading 3 Char"/>
    <w:basedOn w:val="895"/>
    <w:link w:val="893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01" w:customStyle="1">
    <w:name w:val="Heading 4 Char"/>
    <w:basedOn w:val="895"/>
    <w:link w:val="894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02">
    <w:name w:val="Normal Indent"/>
    <w:basedOn w:val="890"/>
    <w:uiPriority w:val="99"/>
    <w:unhideWhenUsed/>
    <w:pPr>
      <w:ind w:left="720"/>
    </w:pPr>
  </w:style>
  <w:style w:type="paragraph" w:styleId="903">
    <w:name w:val="Subtitle"/>
    <w:basedOn w:val="890"/>
    <w:next w:val="890"/>
    <w:link w:val="904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904" w:customStyle="1">
    <w:name w:val="Subtitle Char"/>
    <w:basedOn w:val="895"/>
    <w:link w:val="903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905">
    <w:name w:val="Title"/>
    <w:basedOn w:val="890"/>
    <w:next w:val="890"/>
    <w:link w:val="906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906" w:customStyle="1">
    <w:name w:val="Title Char"/>
    <w:basedOn w:val="895"/>
    <w:link w:val="90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907">
    <w:name w:val="Emphasis"/>
    <w:basedOn w:val="895"/>
    <w:uiPriority w:val="20"/>
    <w:qFormat/>
    <w:rPr>
      <w:i/>
      <w:iCs/>
    </w:rPr>
  </w:style>
  <w:style w:type="character" w:styleId="908">
    <w:name w:val="Hyperlink"/>
    <w:basedOn w:val="895"/>
    <w:uiPriority w:val="99"/>
    <w:unhideWhenUsed/>
    <w:rPr>
      <w:color w:val="0000ff" w:themeColor="hyperlink"/>
      <w:u w:val="single"/>
    </w:rPr>
  </w:style>
  <w:style w:type="table" w:styleId="909">
    <w:name w:val="Table Grid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11">
    <w:name w:val="Caption"/>
    <w:basedOn w:val="890"/>
    <w:next w:val="890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91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4c04" TargetMode="External"/><Relationship Id="rId12" Type="http://schemas.openxmlformats.org/officeDocument/2006/relationships/hyperlink" Target="https://m.edsoo.ru/7f414c04" TargetMode="External"/><Relationship Id="rId13" Type="http://schemas.openxmlformats.org/officeDocument/2006/relationships/hyperlink" Target="https://m.edsoo.ru/7f414c04" TargetMode="External"/><Relationship Id="rId14" Type="http://schemas.openxmlformats.org/officeDocument/2006/relationships/hyperlink" Target="https://m.edsoo.ru/7f414c04" TargetMode="External"/><Relationship Id="rId15" Type="http://schemas.openxmlformats.org/officeDocument/2006/relationships/hyperlink" Target="https://m.edsoo.ru/7f414c04" TargetMode="External"/><Relationship Id="rId16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c04" TargetMode="External"/><Relationship Id="rId19" Type="http://schemas.openxmlformats.org/officeDocument/2006/relationships/hyperlink" Target="https://m.edsoo.ru/7f414c04" TargetMode="External"/><Relationship Id="rId20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4a6a" TargetMode="External"/><Relationship Id="rId22" Type="http://schemas.openxmlformats.org/officeDocument/2006/relationships/hyperlink" Target="https://m.edsoo.ru/7f414a6a" TargetMode="External"/><Relationship Id="rId23" Type="http://schemas.openxmlformats.org/officeDocument/2006/relationships/hyperlink" Target="https://m.edsoo.ru/7f414a6a" TargetMode="External"/><Relationship Id="rId24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7f414a6a" TargetMode="External"/><Relationship Id="rId26" Type="http://schemas.openxmlformats.org/officeDocument/2006/relationships/hyperlink" Target="https://m.edsoo.ru/7f414a6a" TargetMode="External"/><Relationship Id="rId27" Type="http://schemas.openxmlformats.org/officeDocument/2006/relationships/hyperlink" Target="https://m.edsoo.ru/88647fa4" TargetMode="External"/><Relationship Id="rId28" Type="http://schemas.openxmlformats.org/officeDocument/2006/relationships/hyperlink" Target="https://m.edsoo.ru/886480bc" TargetMode="External"/><Relationship Id="rId29" Type="http://schemas.openxmlformats.org/officeDocument/2006/relationships/hyperlink" Target="https://m.edsoo.ru/886481d4" TargetMode="External"/><Relationship Id="rId30" Type="http://schemas.openxmlformats.org/officeDocument/2006/relationships/hyperlink" Target="https://m.edsoo.ru/886482ec" TargetMode="External"/><Relationship Id="rId31" Type="http://schemas.openxmlformats.org/officeDocument/2006/relationships/hyperlink" Target="https://m.edsoo.ru/8864840e" TargetMode="External"/><Relationship Id="rId32" Type="http://schemas.openxmlformats.org/officeDocument/2006/relationships/hyperlink" Target="https://m.edsoo.ru/886485bc" TargetMode="External"/><Relationship Id="rId33" Type="http://schemas.openxmlformats.org/officeDocument/2006/relationships/hyperlink" Target="https://m.edsoo.ru/886486e8" TargetMode="External"/><Relationship Id="rId34" Type="http://schemas.openxmlformats.org/officeDocument/2006/relationships/hyperlink" Target="https://m.edsoo.ru/8864880a" TargetMode="External"/><Relationship Id="rId35" Type="http://schemas.openxmlformats.org/officeDocument/2006/relationships/hyperlink" Target="https://m.edsoo.ru/8864892c" TargetMode="External"/><Relationship Id="rId36" Type="http://schemas.openxmlformats.org/officeDocument/2006/relationships/hyperlink" Target="https://m.edsoo.ru/88648a44" TargetMode="External"/><Relationship Id="rId37" Type="http://schemas.openxmlformats.org/officeDocument/2006/relationships/hyperlink" Target="https://m.edsoo.ru/88648b5c" TargetMode="External"/><Relationship Id="rId38" Type="http://schemas.openxmlformats.org/officeDocument/2006/relationships/hyperlink" Target="https://m.edsoo.ru/88648c7e" TargetMode="External"/><Relationship Id="rId39" Type="http://schemas.openxmlformats.org/officeDocument/2006/relationships/hyperlink" Target="https://m.edsoo.ru/88648e36" TargetMode="External"/><Relationship Id="rId40" Type="http://schemas.openxmlformats.org/officeDocument/2006/relationships/hyperlink" Target="https://m.edsoo.ru/88648f62" TargetMode="External"/><Relationship Id="rId41" Type="http://schemas.openxmlformats.org/officeDocument/2006/relationships/hyperlink" Target="https://m.edsoo.ru/88649070" TargetMode="External"/><Relationship Id="rId42" Type="http://schemas.openxmlformats.org/officeDocument/2006/relationships/hyperlink" Target="https://m.edsoo.ru/8864919c" TargetMode="External"/><Relationship Id="rId43" Type="http://schemas.openxmlformats.org/officeDocument/2006/relationships/hyperlink" Target="https://m.edsoo.ru/886492be" TargetMode="External"/><Relationship Id="rId44" Type="http://schemas.openxmlformats.org/officeDocument/2006/relationships/hyperlink" Target="https://m.edsoo.ru/886493d6" TargetMode="External"/><Relationship Id="rId45" Type="http://schemas.openxmlformats.org/officeDocument/2006/relationships/hyperlink" Target="https://m.edsoo.ru/886494f8" TargetMode="External"/><Relationship Id="rId46" Type="http://schemas.openxmlformats.org/officeDocument/2006/relationships/hyperlink" Target="https://m.edsoo.ru/88649872" TargetMode="External"/><Relationship Id="rId47" Type="http://schemas.openxmlformats.org/officeDocument/2006/relationships/hyperlink" Target="https://m.edsoo.ru/88649a5c" TargetMode="External"/><Relationship Id="rId48" Type="http://schemas.openxmlformats.org/officeDocument/2006/relationships/hyperlink" Target="https://m.edsoo.ru/88649b92" TargetMode="External"/><Relationship Id="rId49" Type="http://schemas.openxmlformats.org/officeDocument/2006/relationships/hyperlink" Target="https://m.edsoo.ru/88649cd2" TargetMode="External"/><Relationship Id="rId50" Type="http://schemas.openxmlformats.org/officeDocument/2006/relationships/hyperlink" Target="https://m.edsoo.ru/8a17efa2" TargetMode="External"/><Relationship Id="rId51" Type="http://schemas.openxmlformats.org/officeDocument/2006/relationships/hyperlink" Target="https://m.edsoo.ru/8a17f31c" TargetMode="External"/><Relationship Id="rId52" Type="http://schemas.openxmlformats.org/officeDocument/2006/relationships/hyperlink" Target="https://m.edsoo.ru/8a17f448" TargetMode="External"/><Relationship Id="rId53" Type="http://schemas.openxmlformats.org/officeDocument/2006/relationships/hyperlink" Target="https://m.edsoo.ru/8a17f560" TargetMode="External"/><Relationship Id="rId54" Type="http://schemas.openxmlformats.org/officeDocument/2006/relationships/hyperlink" Target="https://m.edsoo.ru/8a17f66e" TargetMode="External"/><Relationship Id="rId55" Type="http://schemas.openxmlformats.org/officeDocument/2006/relationships/hyperlink" Target="https://m.edsoo.ru/8a17f790" TargetMode="External"/><Relationship Id="rId56" Type="http://schemas.openxmlformats.org/officeDocument/2006/relationships/hyperlink" Target="https://m.edsoo.ru/8a17f916" TargetMode="External"/><Relationship Id="rId57" Type="http://schemas.openxmlformats.org/officeDocument/2006/relationships/hyperlink" Target="https://m.edsoo.ru/8a17fad8" TargetMode="External"/><Relationship Id="rId58" Type="http://schemas.openxmlformats.org/officeDocument/2006/relationships/hyperlink" Target="https://m.edsoo.ru/8a17ff2e" TargetMode="External"/><Relationship Id="rId59" Type="http://schemas.openxmlformats.org/officeDocument/2006/relationships/hyperlink" Target="https://m.edsoo.ru/8a180140" TargetMode="External"/><Relationship Id="rId60" Type="http://schemas.openxmlformats.org/officeDocument/2006/relationships/hyperlink" Target="https://m.edsoo.ru/8a18030c" TargetMode="External"/><Relationship Id="rId61" Type="http://schemas.openxmlformats.org/officeDocument/2006/relationships/hyperlink" Target="https://m.edsoo.ru/8a1804f6" TargetMode="External"/><Relationship Id="rId62" Type="http://schemas.openxmlformats.org/officeDocument/2006/relationships/hyperlink" Target="https://m.edsoo.ru/8a1806a4" TargetMode="External"/><Relationship Id="rId63" Type="http://schemas.openxmlformats.org/officeDocument/2006/relationships/hyperlink" Target="https://m.edsoo.ru/8a180848" TargetMode="External"/><Relationship Id="rId64" Type="http://schemas.openxmlformats.org/officeDocument/2006/relationships/hyperlink" Target="https://m.edsoo.ru/8a180c26" TargetMode="External"/><Relationship Id="rId65" Type="http://schemas.openxmlformats.org/officeDocument/2006/relationships/hyperlink" Target="https://m.edsoo.ru/8a180e06" TargetMode="External"/><Relationship Id="rId66" Type="http://schemas.openxmlformats.org/officeDocument/2006/relationships/hyperlink" Target="https://m.edsoo.ru/8a180fd2" TargetMode="External"/><Relationship Id="rId67" Type="http://schemas.openxmlformats.org/officeDocument/2006/relationships/hyperlink" Target="https://m.edsoo.ru/8a181194" TargetMode="External"/><Relationship Id="rId68" Type="http://schemas.openxmlformats.org/officeDocument/2006/relationships/hyperlink" Target="https://m.edsoo.ru/8a18134c" TargetMode="External"/><Relationship Id="rId69" Type="http://schemas.openxmlformats.org/officeDocument/2006/relationships/hyperlink" Target="https://m.edsoo.ru/8a181518" TargetMode="External"/><Relationship Id="rId70" Type="http://schemas.openxmlformats.org/officeDocument/2006/relationships/hyperlink" Target="https://m.edsoo.ru/8a1816e4" TargetMode="External"/><Relationship Id="rId71" Type="http://schemas.openxmlformats.org/officeDocument/2006/relationships/hyperlink" Target="https://m.edsoo.ru/8a181d1a" TargetMode="External"/><Relationship Id="rId72" Type="http://schemas.openxmlformats.org/officeDocument/2006/relationships/hyperlink" Target="https://m.edsoo.ru/8a1821b6" TargetMode="External"/><Relationship Id="rId73" Type="http://schemas.openxmlformats.org/officeDocument/2006/relationships/hyperlink" Target="https://m.edsoo.ru/8a18230a" TargetMode="External"/><Relationship Id="rId74" Type="http://schemas.openxmlformats.org/officeDocument/2006/relationships/hyperlink" Target="https://m.edsoo.ru/8a182436%5D" TargetMode="External"/><Relationship Id="rId75" Type="http://schemas.openxmlformats.org/officeDocument/2006/relationships/hyperlink" Target="https://m.edsoo.ru/8a182562" TargetMode="External"/><Relationship Id="rId76" Type="http://schemas.openxmlformats.org/officeDocument/2006/relationships/hyperlink" Target="https://m.edsoo.ru/8a182954" TargetMode="External"/><Relationship Id="rId77" Type="http://schemas.openxmlformats.org/officeDocument/2006/relationships/hyperlink" Target="https://m.edsoo.ru/8a182c92" TargetMode="External"/><Relationship Id="rId78" Type="http://schemas.openxmlformats.org/officeDocument/2006/relationships/hyperlink" Target="https://m.edsoo.ru/8a182e5e" TargetMode="External"/><Relationship Id="rId79" Type="http://schemas.openxmlformats.org/officeDocument/2006/relationships/hyperlink" Target="https://m.edsoo.ru/8a183002" TargetMode="External"/><Relationship Id="rId80" Type="http://schemas.openxmlformats.org/officeDocument/2006/relationships/hyperlink" Target="https://m.edsoo.ru/8a1831d8" TargetMode="External"/><Relationship Id="rId81" Type="http://schemas.openxmlformats.org/officeDocument/2006/relationships/hyperlink" Target="https://m.edsoo.ru/8a1835b6" TargetMode="External"/><Relationship Id="rId82" Type="http://schemas.openxmlformats.org/officeDocument/2006/relationships/hyperlink" Target="https://m.edsoo.ru/8a1837d2" TargetMode="External"/><Relationship Id="rId83" Type="http://schemas.openxmlformats.org/officeDocument/2006/relationships/hyperlink" Target="https://m.edsoo.ru/8a183994" TargetMode="External"/><Relationship Id="rId84" Type="http://schemas.openxmlformats.org/officeDocument/2006/relationships/hyperlink" Target="https://m.edsoo.ru/8a183e76" TargetMode="External"/><Relationship Id="rId85" Type="http://schemas.openxmlformats.org/officeDocument/2006/relationships/hyperlink" Target="https://m.edsoo.ru/8a18402e" TargetMode="External"/><Relationship Id="rId86" Type="http://schemas.openxmlformats.org/officeDocument/2006/relationships/hyperlink" Target="https://m.edsoo.ru/8a1841c8" TargetMode="External"/><Relationship Id="rId87" Type="http://schemas.openxmlformats.org/officeDocument/2006/relationships/hyperlink" Target="https://m.edsoo.ru/8a184358" TargetMode="External"/><Relationship Id="rId88" Type="http://schemas.openxmlformats.org/officeDocument/2006/relationships/hyperlink" Target="https://m.edsoo.ru/8a1844de" TargetMode="External"/><Relationship Id="rId89" Type="http://schemas.openxmlformats.org/officeDocument/2006/relationships/hyperlink" Target="https://m.edsoo.ru/8a18466e" TargetMode="External"/><Relationship Id="rId90" Type="http://schemas.openxmlformats.org/officeDocument/2006/relationships/hyperlink" Target="https://m.edsoo.ru/8a18515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2023-11-09T13:02:34Z</dcterms:modified>
</cp:coreProperties>
</file>